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spacing w:line="200" w:lineRule="exact"/>
        <w:ind w:hanging="714"/>
        <w:jc w:val="center"/>
        <w:rPr>
          <w:rFonts w:ascii="Helvetica Neue" w:hAnsi="Helvetica Neue"/>
          <w:b w:val="1"/>
          <w:bCs w:val="1"/>
        </w:rPr>
      </w:pPr>
    </w:p>
    <w:p>
      <w:pPr>
        <w:pStyle w:val="Body"/>
        <w:spacing w:line="200" w:lineRule="exact"/>
        <w:ind w:hanging="714"/>
        <w:jc w:val="center"/>
        <w:rPr>
          <w:rFonts w:ascii="Helvetica Neue" w:hAnsi="Helvetica Neue"/>
          <w:b w:val="1"/>
          <w:bCs w:val="1"/>
        </w:rPr>
      </w:pPr>
    </w:p>
    <w:p>
      <w:pPr>
        <w:pStyle w:val="Body"/>
        <w:spacing w:line="200" w:lineRule="exact"/>
        <w:ind w:hanging="714"/>
        <w:jc w:val="center"/>
        <w:rPr>
          <w:rFonts w:ascii="Helvetica Neue" w:hAnsi="Helvetica Neue"/>
          <w:b w:val="1"/>
          <w:bCs w:val="1"/>
        </w:rPr>
      </w:pPr>
    </w:p>
    <w:p>
      <w:pPr>
        <w:pStyle w:val="Body"/>
        <w:spacing w:line="200" w:lineRule="exact"/>
        <w:ind w:hanging="714"/>
        <w:jc w:val="center"/>
        <w:rPr>
          <w:rFonts w:ascii="Helvetica Neue" w:hAnsi="Helvetica Neue"/>
          <w:b w:val="1"/>
          <w:bCs w:val="1"/>
        </w:rPr>
      </w:pPr>
    </w:p>
    <w:p>
      <w:pPr>
        <w:pStyle w:val="Body"/>
        <w:spacing w:line="200" w:lineRule="exact"/>
        <w:ind w:hanging="714"/>
        <w:jc w:val="center"/>
        <w:rPr>
          <w:rFonts w:ascii="Helvetica Neue" w:hAnsi="Helvetica Neue"/>
          <w:b w:val="1"/>
          <w:bCs w:val="1"/>
        </w:rPr>
      </w:pPr>
    </w:p>
    <w:p>
      <w:pPr>
        <w:pStyle w:val="Body"/>
        <w:spacing w:line="200" w:lineRule="exact"/>
        <w:ind w:hanging="714"/>
        <w:jc w:val="center"/>
        <w:rPr>
          <w:rFonts w:ascii="Helvetica Neue" w:hAnsi="Helvetica Neue"/>
          <w:b w:val="1"/>
          <w:bCs w:val="1"/>
        </w:rPr>
      </w:pPr>
    </w:p>
    <w:p>
      <w:pPr>
        <w:pStyle w:val="Body"/>
        <w:spacing w:line="200" w:lineRule="exact"/>
        <w:ind w:hanging="714"/>
        <w:jc w:val="center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 w:hAnsi="Helvetica Neue"/>
          <w:b w:val="1"/>
          <w:bCs w:val="1"/>
          <w:rtl w:val="0"/>
          <w:lang w:val="en-US"/>
        </w:rPr>
        <w:t xml:space="preserve">Touch World Cup 2019 Tour Manager </w:t>
      </w:r>
    </w:p>
    <w:p>
      <w:pPr>
        <w:pStyle w:val="Body"/>
        <w:ind w:left="0" w:firstLine="0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 w:hAnsi="Helvetica Neue"/>
          <w:b w:val="1"/>
          <w:bCs w:val="1"/>
          <w:rtl w:val="0"/>
          <w:lang w:val="it-IT"/>
        </w:rPr>
        <w:t>Vision</w:t>
      </w:r>
    </w:p>
    <w:p>
      <w:pPr>
        <w:pStyle w:val="Body"/>
        <w:ind w:left="0" w:firstLine="0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To have overall responsibility for specific tasks relating to the participation of STA teams at the Touch World Cup 2019 in Malaysia.  This is not a general administration role for the National Squads (this is the National Squad Administrator role, also currently vacant) but rather a specific role just for the period of the Touch World Cup and the short periods immediately preceding and following it.</w:t>
      </w:r>
    </w:p>
    <w:p>
      <w:pPr>
        <w:pStyle w:val="Body"/>
        <w:ind w:left="0" w:firstLine="0"/>
        <w:rPr>
          <w:rFonts w:ascii="Helvetica Neue" w:cs="Helvetica Neue" w:hAnsi="Helvetica Neue" w:eastAsia="Helvetica Neue"/>
        </w:rPr>
      </w:pPr>
    </w:p>
    <w:p>
      <w:pPr>
        <w:pStyle w:val="Body"/>
        <w:ind w:left="0" w:firstLine="0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n-US"/>
        </w:rPr>
        <w:t xml:space="preserve">Reporting </w:t>
      </w:r>
      <w:r>
        <w:rPr>
          <w:rFonts w:ascii="Helvetica Neue" w:hAnsi="Helvetica Neue"/>
          <w:b w:val="1"/>
          <w:bCs w:val="1"/>
          <w:rtl w:val="0"/>
          <w:lang w:val="en-US"/>
        </w:rPr>
        <w:t>t</w:t>
      </w:r>
      <w:r>
        <w:rPr>
          <w:rFonts w:ascii="Helvetica Neue" w:hAnsi="Helvetica Neue"/>
          <w:b w:val="1"/>
          <w:bCs w:val="1"/>
          <w:rtl w:val="0"/>
          <w:lang w:val="it-IT"/>
        </w:rPr>
        <w:t xml:space="preserve">o: </w:t>
      </w:r>
      <w:r>
        <w:rPr>
          <w:rFonts w:ascii="Helvetica Neue" w:hAnsi="Helvetica Neue"/>
          <w:rtl w:val="0"/>
          <w:lang w:val="en-US"/>
        </w:rPr>
        <w:t>STA National Squad Committee/National Squad Director (if appointed)</w:t>
      </w:r>
      <w:r>
        <w:rPr>
          <w:rFonts w:ascii="Helvetica Neue" w:hAnsi="Helvetica Neue"/>
          <w:rtl w:val="0"/>
          <w:lang w:val="en-US"/>
        </w:rPr>
        <w:t>.</w:t>
      </w:r>
    </w:p>
    <w:p>
      <w:pPr>
        <w:pStyle w:val="Body"/>
        <w:ind w:left="0" w:firstLine="0"/>
        <w:rPr>
          <w:rFonts w:ascii="Helvetica Neue" w:cs="Helvetica Neue" w:hAnsi="Helvetica Neue" w:eastAsia="Helvetica Neue"/>
        </w:rPr>
      </w:pPr>
    </w:p>
    <w:p>
      <w:pPr>
        <w:pStyle w:val="Body"/>
        <w:ind w:left="0" w:firstLine="0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 w:hAnsi="Helvetica Neue"/>
          <w:b w:val="1"/>
          <w:bCs w:val="1"/>
          <w:rtl w:val="0"/>
          <w:lang w:val="en-US"/>
        </w:rPr>
        <w:t>Responsibilities</w:t>
      </w:r>
    </w:p>
    <w:p>
      <w:pPr>
        <w:pStyle w:val="Body"/>
        <w:ind w:left="0" w:firstLine="0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</w:rPr>
        <w:t>To</w:t>
      </w:r>
      <w:r>
        <w:rPr>
          <w:rFonts w:ascii="Helvetica Neue" w:hAnsi="Helvetica Neue"/>
          <w:rtl w:val="0"/>
          <w:lang w:val="en-US"/>
        </w:rPr>
        <w:t>:</w:t>
      </w:r>
    </w:p>
    <w:p>
      <w:pPr>
        <w:pStyle w:val="Body"/>
        <w:numPr>
          <w:ilvl w:val="0"/>
          <w:numId w:val="2"/>
        </w:numPr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>l</w:t>
      </w:r>
      <w:r>
        <w:rPr>
          <w:rFonts w:ascii="Helvetica Neue" w:hAnsi="Helvetica Neue"/>
          <w:rtl w:val="0"/>
          <w:lang w:val="en-US"/>
        </w:rPr>
        <w:t>iaise with the National Squad Committee (NSC):</w:t>
      </w:r>
    </w:p>
    <w:p>
      <w:pPr>
        <w:pStyle w:val="Body"/>
        <w:numPr>
          <w:ilvl w:val="1"/>
          <w:numId w:val="4"/>
        </w:numPr>
        <w:rPr>
          <w:rFonts w:ascii="Helvetica Neue" w:hAnsi="Helvetica Neue"/>
          <w:lang w:val="en-US"/>
        </w:rPr>
      </w:pPr>
      <w:r>
        <w:rPr>
          <w:rFonts w:ascii="Helvetica Neue" w:hAnsi="Helvetica Neue"/>
          <w:b w:val="1"/>
          <w:bCs w:val="1"/>
          <w:rtl w:val="0"/>
          <w:lang w:val="en-US"/>
        </w:rPr>
        <w:t>Open Touch Co-Ordinator</w:t>
      </w:r>
      <w:r>
        <w:rPr>
          <w:rFonts w:ascii="Helvetica Neue" w:hAnsi="Helvetica Neue"/>
          <w:rtl w:val="0"/>
          <w:lang w:val="en-US"/>
        </w:rPr>
        <w:t xml:space="preserve"> oversees sporting issues relating to the 3 </w:t>
      </w:r>
      <w:r>
        <w:rPr>
          <w:rFonts w:ascii="Helvetica Neue" w:hAnsi="Helvetica Neue"/>
          <w:rtl w:val="0"/>
          <w:lang w:val="en-US"/>
        </w:rPr>
        <w:t>o</w:t>
      </w:r>
      <w:r>
        <w:rPr>
          <w:rFonts w:ascii="Helvetica Neue" w:hAnsi="Helvetica Neue"/>
          <w:i w:val="1"/>
          <w:iCs w:val="1"/>
          <w:rtl w:val="0"/>
        </w:rPr>
        <w:t>pen</w:t>
      </w:r>
      <w:r>
        <w:rPr>
          <w:rFonts w:ascii="Helvetica Neue" w:hAnsi="Helvetica Neue"/>
          <w:rtl w:val="0"/>
        </w:rPr>
        <w:t xml:space="preserve"> </w:t>
      </w:r>
      <w:r>
        <w:rPr>
          <w:rFonts w:ascii="Helvetica Neue" w:hAnsi="Helvetica Neue"/>
          <w:rtl w:val="0"/>
          <w:lang w:val="en-US"/>
        </w:rPr>
        <w:t>s</w:t>
      </w:r>
      <w:r>
        <w:rPr>
          <w:rFonts w:ascii="Helvetica Neue" w:hAnsi="Helvetica Neue"/>
          <w:rtl w:val="0"/>
          <w:lang w:val="it-IT"/>
        </w:rPr>
        <w:t>quads</w:t>
      </w:r>
    </w:p>
    <w:p>
      <w:pPr>
        <w:pStyle w:val="Body"/>
        <w:numPr>
          <w:ilvl w:val="1"/>
          <w:numId w:val="4"/>
        </w:numPr>
        <w:rPr>
          <w:rFonts w:ascii="Helvetica Neue" w:hAnsi="Helvetica Neue"/>
          <w:lang w:val="en-US"/>
        </w:rPr>
      </w:pPr>
      <w:r>
        <w:rPr>
          <w:rFonts w:ascii="Helvetica Neue" w:hAnsi="Helvetica Neue"/>
          <w:b w:val="1"/>
          <w:bCs w:val="1"/>
          <w:rtl w:val="0"/>
          <w:lang w:val="en-US"/>
        </w:rPr>
        <w:t>Senior Touch Co-Ordinator</w:t>
      </w:r>
      <w:r>
        <w:rPr>
          <w:rFonts w:ascii="Helvetica Neue" w:hAnsi="Helvetica Neue"/>
          <w:rtl w:val="0"/>
          <w:lang w:val="en-US"/>
        </w:rPr>
        <w:t xml:space="preserve"> oversees sporting issues relating to the</w:t>
      </w:r>
      <w:r>
        <w:rPr>
          <w:rFonts w:ascii="Helvetica Neue" w:hAnsi="Helvetica Neue"/>
          <w:i w:val="1"/>
          <w:iCs w:val="1"/>
          <w:rtl w:val="0"/>
        </w:rPr>
        <w:t xml:space="preserve"> </w:t>
      </w:r>
      <w:r>
        <w:rPr>
          <w:rFonts w:ascii="Helvetica Neue" w:hAnsi="Helvetica Neue"/>
          <w:i w:val="1"/>
          <w:iCs w:val="1"/>
          <w:rtl w:val="0"/>
          <w:lang w:val="en-US"/>
        </w:rPr>
        <w:t>s</w:t>
      </w:r>
      <w:r>
        <w:rPr>
          <w:rFonts w:ascii="Helvetica Neue" w:hAnsi="Helvetica Neue"/>
          <w:i w:val="1"/>
          <w:iCs w:val="1"/>
          <w:rtl w:val="0"/>
          <w:lang w:val="en-US"/>
        </w:rPr>
        <w:t>enior</w:t>
      </w:r>
      <w:r>
        <w:rPr>
          <w:rFonts w:ascii="Helvetica Neue" w:hAnsi="Helvetica Neue"/>
          <w:rtl w:val="0"/>
        </w:rPr>
        <w:t xml:space="preserve"> </w:t>
      </w:r>
      <w:r>
        <w:rPr>
          <w:rFonts w:ascii="Helvetica Neue" w:hAnsi="Helvetica Neue"/>
          <w:rtl w:val="0"/>
          <w:lang w:val="en-US"/>
        </w:rPr>
        <w:t>s</w:t>
      </w:r>
      <w:r>
        <w:rPr>
          <w:rFonts w:ascii="Helvetica Neue" w:hAnsi="Helvetica Neue"/>
          <w:rtl w:val="0"/>
          <w:lang w:val="it-IT"/>
        </w:rPr>
        <w:t>quads</w:t>
      </w:r>
    </w:p>
    <w:p>
      <w:pPr>
        <w:pStyle w:val="Body"/>
        <w:numPr>
          <w:ilvl w:val="1"/>
          <w:numId w:val="4"/>
        </w:numPr>
        <w:rPr>
          <w:rFonts w:ascii="Helvetica Neue" w:hAnsi="Helvetica Neue"/>
          <w:lang w:val="en-US"/>
        </w:rPr>
      </w:pPr>
      <w:r>
        <w:rPr>
          <w:rFonts w:ascii="Helvetica Neue" w:hAnsi="Helvetica Neue"/>
          <w:b w:val="1"/>
          <w:bCs w:val="1"/>
          <w:rtl w:val="0"/>
          <w:lang w:val="en-US"/>
        </w:rPr>
        <w:t>National Squad Co-Ordinator</w:t>
      </w:r>
      <w:r>
        <w:rPr>
          <w:rFonts w:ascii="Helvetica Neue" w:hAnsi="Helvetica Neue"/>
          <w:rtl w:val="0"/>
          <w:lang w:val="en-US"/>
        </w:rPr>
        <w:t xml:space="preserve"> deals with logistical and administrative issues relating to all squads and co-ordinates </w:t>
      </w:r>
      <w:r>
        <w:rPr>
          <w:rFonts w:ascii="Helvetica Neue" w:hAnsi="Helvetica Neue"/>
          <w:i w:val="1"/>
          <w:iCs w:val="1"/>
          <w:rtl w:val="0"/>
          <w:lang w:val="pt-PT"/>
        </w:rPr>
        <w:t>external</w:t>
      </w:r>
      <w:r>
        <w:rPr>
          <w:rFonts w:ascii="Helvetica Neue" w:hAnsi="Helvetica Neue"/>
          <w:rtl w:val="0"/>
          <w:lang w:val="en-US"/>
        </w:rPr>
        <w:t xml:space="preserve"> communications with outside stakeholders such as organising committees, venues and partners etc.</w:t>
      </w:r>
    </w:p>
    <w:p>
      <w:pPr>
        <w:pStyle w:val="Body"/>
        <w:numPr>
          <w:ilvl w:val="1"/>
          <w:numId w:val="4"/>
        </w:numPr>
        <w:rPr>
          <w:rFonts w:ascii="Helvetica Neue" w:hAnsi="Helvetica Neue"/>
          <w:lang w:val="en-US"/>
        </w:rPr>
      </w:pPr>
      <w:r>
        <w:rPr>
          <w:rFonts w:ascii="Helvetica Neue" w:hAnsi="Helvetica Neue"/>
          <w:b w:val="1"/>
          <w:bCs w:val="1"/>
          <w:rtl w:val="0"/>
          <w:lang w:val="en-US"/>
        </w:rPr>
        <w:t xml:space="preserve">National Squad Director </w:t>
      </w:r>
      <w:r>
        <w:rPr>
          <w:rFonts w:ascii="Helvetica Neue" w:hAnsi="Helvetica Neue"/>
          <w:rtl w:val="0"/>
          <w:lang w:val="en-US"/>
        </w:rPr>
        <w:t>(to be appointed)</w:t>
      </w:r>
      <w:r>
        <w:rPr>
          <w:rFonts w:ascii="Helvetica Neue" w:hAnsi="Helvetica Neue"/>
          <w:b w:val="1"/>
          <w:bCs w:val="1"/>
          <w:rtl w:val="0"/>
        </w:rPr>
        <w:t xml:space="preserve"> </w:t>
      </w:r>
      <w:r>
        <w:rPr>
          <w:rFonts w:ascii="Helvetica Neue" w:hAnsi="Helvetica Neue"/>
          <w:rtl w:val="0"/>
          <w:lang w:val="en-US"/>
        </w:rPr>
        <w:t>oversees the NSC</w:t>
      </w:r>
    </w:p>
    <w:p>
      <w:pPr>
        <w:pStyle w:val="Body"/>
        <w:numPr>
          <w:ilvl w:val="1"/>
          <w:numId w:val="4"/>
        </w:numPr>
        <w:rPr>
          <w:rFonts w:ascii="Helvetica Neue" w:hAnsi="Helvetica Neue"/>
          <w:lang w:val="en-US"/>
        </w:rPr>
      </w:pPr>
      <w:r>
        <w:rPr>
          <w:rFonts w:ascii="Helvetica Neue" w:hAnsi="Helvetica Neue"/>
          <w:b w:val="1"/>
          <w:bCs w:val="1"/>
          <w:rtl w:val="0"/>
          <w:lang w:val="en-US"/>
        </w:rPr>
        <w:t>National Squad Administrator</w:t>
      </w:r>
      <w:r>
        <w:rPr>
          <w:rFonts w:ascii="Helvetica Neue" w:hAnsi="Helvetica Neue"/>
          <w:rtl w:val="0"/>
          <w:lang w:val="en-US"/>
        </w:rPr>
        <w:t xml:space="preserve"> deals with logistical and administrative issues relating to all squads and communicates </w:t>
      </w:r>
      <w:r>
        <w:rPr>
          <w:rFonts w:ascii="Helvetica Neue" w:hAnsi="Helvetica Neue"/>
          <w:i w:val="1"/>
          <w:iCs w:val="1"/>
          <w:rtl w:val="0"/>
          <w:lang w:val="en-US"/>
        </w:rPr>
        <w:t>internally</w:t>
      </w:r>
      <w:r>
        <w:rPr>
          <w:rFonts w:ascii="Helvetica Neue" w:hAnsi="Helvetica Neue"/>
          <w:rtl w:val="0"/>
          <w:lang w:val="en-US"/>
        </w:rPr>
        <w:t xml:space="preserve"> to players regarding data, finances, admin etc.</w:t>
      </w:r>
    </w:p>
    <w:p>
      <w:pPr>
        <w:pStyle w:val="Body"/>
        <w:numPr>
          <w:ilvl w:val="0"/>
          <w:numId w:val="5"/>
        </w:numPr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>travel with the STA teams to Kuala Lumpur, Malaysia in 2019 for the Touch World Cup</w:t>
      </w:r>
    </w:p>
    <w:p>
      <w:pPr>
        <w:pStyle w:val="Body"/>
        <w:numPr>
          <w:ilvl w:val="0"/>
          <w:numId w:val="5"/>
        </w:numPr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>b</w:t>
      </w:r>
      <w:r>
        <w:rPr>
          <w:rFonts w:ascii="Helvetica Neue" w:hAnsi="Helvetica Neue"/>
          <w:rtl w:val="0"/>
          <w:lang w:val="en-US"/>
        </w:rPr>
        <w:t xml:space="preserve">e a central figure for liaising with local partners, stakeholders, </w:t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3408705</wp:posOffset>
            </wp:positionH>
            <wp:positionV relativeFrom="page">
              <wp:posOffset>105410</wp:posOffset>
            </wp:positionV>
            <wp:extent cx="650189" cy="1088211"/>
            <wp:effectExtent l="0" t="0" r="0" b="0"/>
            <wp:wrapSquare wrapText="bothSides" distL="0" distR="0" distT="0" distB="0"/>
            <wp:docPr id="1073741825" name="officeArt object" descr="STA_COL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TA_COL_small" descr="STA_COL_small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189" cy="10882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 Neue" w:hAnsi="Helvetica Neue"/>
          <w:rtl w:val="0"/>
          <w:lang w:val="en-US"/>
        </w:rPr>
        <w:t>supporters, accommodation, travel etc. at the World Cup venue in respect of timings, administration, payments etc.</w:t>
      </w:r>
    </w:p>
    <w:p>
      <w:pPr>
        <w:pStyle w:val="Body"/>
        <w:numPr>
          <w:ilvl w:val="0"/>
          <w:numId w:val="5"/>
        </w:numPr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>represent the STA at any World Cup specific briefings organised by FIT or Touch Malaysia</w:t>
      </w:r>
    </w:p>
    <w:p>
      <w:pPr>
        <w:pStyle w:val="Body"/>
        <w:numPr>
          <w:ilvl w:val="0"/>
          <w:numId w:val="5"/>
        </w:numPr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>assist the National Squad Administrator to manage World Cup-specific admin issues</w:t>
      </w:r>
    </w:p>
    <w:p>
      <w:pPr>
        <w:pStyle w:val="Body"/>
        <w:numPr>
          <w:ilvl w:val="0"/>
          <w:numId w:val="5"/>
        </w:numPr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>work with the Open and Senior Touch Co-Ordinators and assist them with team-specific requests for World Cup preparation assistance in the short-term lead up to the event or in Malaysia</w:t>
      </w:r>
    </w:p>
    <w:p>
      <w:pPr>
        <w:pStyle w:val="Body"/>
        <w:numPr>
          <w:ilvl w:val="0"/>
          <w:numId w:val="5"/>
        </w:numPr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>establish effective internal communication lines with the NSC so as to ensure that any specific World Cup 2019 information or admin requirements are disseminated to the correct individuals</w:t>
      </w:r>
    </w:p>
    <w:p>
      <w:pPr>
        <w:pStyle w:val="Body"/>
        <w:numPr>
          <w:ilvl w:val="0"/>
          <w:numId w:val="5"/>
        </w:numPr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>strive for improvements, innovations and new policies to improve all forms of national squad preparation for the Touch World Cup 2019</w:t>
      </w:r>
    </w:p>
    <w:p>
      <w:pPr>
        <w:pStyle w:val="Body"/>
        <w:numPr>
          <w:ilvl w:val="0"/>
          <w:numId w:val="5"/>
        </w:numPr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>ensure that all of the above are carried out in accordance with FIT and STA policies and codes of conduct and with any tournament rules laid down by EFT</w:t>
      </w:r>
      <w:r>
        <w:rPr>
          <w:rFonts w:ascii="Helvetica Neue" w:hAnsi="Helvetica Neue"/>
          <w:rtl w:val="0"/>
          <w:lang w:val="en-US"/>
        </w:rPr>
        <w:t>.</w:t>
      </w:r>
    </w:p>
    <w:p>
      <w:pPr>
        <w:pStyle w:val="Body"/>
        <w:ind w:left="0" w:firstLine="0"/>
        <w:jc w:val="both"/>
        <w:rPr>
          <w:rFonts w:ascii="Helvetica Neue" w:cs="Helvetica Neue" w:hAnsi="Helvetica Neue" w:eastAsia="Helvetica Neue"/>
        </w:rPr>
      </w:pPr>
    </w:p>
    <w:p>
      <w:pPr>
        <w:pStyle w:val="Body"/>
        <w:ind w:left="0" w:firstLine="0"/>
        <w:jc w:val="both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 w:hAnsi="Helvetica Neue"/>
          <w:b w:val="1"/>
          <w:bCs w:val="1"/>
          <w:rtl w:val="0"/>
          <w:lang w:val="en-US"/>
        </w:rPr>
        <w:t xml:space="preserve">Required </w:t>
      </w:r>
      <w:r>
        <w:rPr>
          <w:rFonts w:ascii="Helvetica Neue" w:hAnsi="Helvetica Neue"/>
          <w:b w:val="1"/>
          <w:bCs w:val="1"/>
          <w:rtl w:val="0"/>
          <w:lang w:val="en-US"/>
        </w:rPr>
        <w:t>p</w:t>
      </w:r>
      <w:r>
        <w:rPr>
          <w:rFonts w:ascii="Helvetica Neue" w:hAnsi="Helvetica Neue"/>
          <w:b w:val="1"/>
          <w:bCs w:val="1"/>
          <w:rtl w:val="0"/>
          <w:lang w:val="en-US"/>
        </w:rPr>
        <w:t>ersonal attributes</w:t>
      </w:r>
    </w:p>
    <w:p>
      <w:pPr>
        <w:pStyle w:val="Body"/>
        <w:ind w:left="0" w:firstLine="0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Highly effective organisation and administrative capabilities, together with good communication and diplomacy skills to work with external partners and local partners in Malaysia.</w:t>
      </w:r>
    </w:p>
    <w:p>
      <w:pPr>
        <w:pStyle w:val="Body"/>
        <w:ind w:left="0" w:firstLine="0"/>
        <w:rPr>
          <w:rFonts w:ascii="Helvetica Neue" w:cs="Helvetica Neue" w:hAnsi="Helvetica Neue" w:eastAsia="Helvetica Neue"/>
        </w:rPr>
      </w:pPr>
    </w:p>
    <w:p>
      <w:pPr>
        <w:pStyle w:val="Body"/>
        <w:ind w:left="0" w:firstLine="0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 w:hAnsi="Helvetica Neue"/>
          <w:b w:val="1"/>
          <w:bCs w:val="1"/>
          <w:rtl w:val="0"/>
          <w:lang w:val="en-US"/>
        </w:rPr>
        <w:t>Key Information</w:t>
      </w:r>
    </w:p>
    <w:p>
      <w:pPr>
        <w:pStyle w:val="Body"/>
        <w:spacing w:before="0" w:after="0"/>
        <w:ind w:left="1" w:hanging="1"/>
      </w:pPr>
      <w:r>
        <w:rPr>
          <w:rFonts w:ascii="Helvetica Neue" w:hAnsi="Helvetica Neue"/>
          <w:rtl w:val="0"/>
          <w:lang w:val="en-US"/>
        </w:rPr>
        <w:t xml:space="preserve">This role is critical for Touch World Cup 2019 and must be filled before the event.  The STA will not consider </w:t>
      </w:r>
      <w:r>
        <w:rPr>
          <w:rFonts w:ascii="Helvetica Neue" w:hAnsi="Helvetica Neue"/>
          <w:rtl w:val="0"/>
          <w:lang w:val="en-US"/>
        </w:rPr>
        <w:t>for this role any players, coaches or referees who are attending the Touch World Cup 2019.</w:t>
      </w:r>
    </w:p>
    <w:sectPr>
      <w:headerReference w:type="default" r:id="rId5"/>
      <w:footerReference w:type="default" r:id="rId6"/>
      <w:pgSz w:w="11900" w:h="16840" w:orient="portrait"/>
      <w:pgMar w:top="426" w:right="1274" w:bottom="720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1"/>
  </w:abstractNum>
  <w:abstractNum w:abstractNumId="3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left" w:pos="127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1276"/>
        </w:tabs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276"/>
        </w:tabs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276"/>
        </w:tabs>
        <w:ind w:left="24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276"/>
        </w:tabs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276"/>
        </w:tabs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276"/>
        </w:tabs>
        <w:ind w:left="45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276"/>
        </w:tabs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276"/>
        </w:tabs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714" w:right="0" w:hanging="357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Bullets">
    <w:name w:val="Bullets"/>
    <w:pPr>
      <w:numPr>
        <w:numId w:val="1"/>
      </w:numPr>
    </w:pPr>
  </w:style>
  <w:style w:type="numbering" w:styleId="Imported Style 1">
    <w:name w:val="Imported Style 1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